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1B" w:rsidRDefault="0090461B" w:rsidP="0090461B">
      <w:pPr>
        <w:spacing w:after="0" w:line="240" w:lineRule="auto"/>
      </w:pPr>
      <w:r>
        <w:t>Title: Transport Law in Australia, Second Edition</w:t>
      </w:r>
    </w:p>
    <w:p w:rsidR="0090461B" w:rsidRDefault="0090461B" w:rsidP="0090461B">
      <w:pPr>
        <w:spacing w:after="0" w:line="240" w:lineRule="auto"/>
      </w:pPr>
      <w:r>
        <w:t>Author: John Livermore</w:t>
      </w:r>
    </w:p>
    <w:p w:rsidR="0090461B" w:rsidRDefault="0090461B" w:rsidP="0090461B">
      <w:pPr>
        <w:spacing w:after="0" w:line="240" w:lineRule="auto"/>
      </w:pPr>
      <w:r>
        <w:t>Publis</w:t>
      </w:r>
      <w:r w:rsidR="00912B0C">
        <w:t xml:space="preserve">her: Wolters </w:t>
      </w:r>
      <w:bookmarkStart w:id="0" w:name="_GoBack"/>
      <w:bookmarkEnd w:id="0"/>
      <w:r w:rsidR="00912B0C">
        <w:t xml:space="preserve">Kluwer </w:t>
      </w:r>
      <w:r>
        <w:t xml:space="preserve">, The Netherlands </w:t>
      </w:r>
    </w:p>
    <w:p w:rsidR="0090461B" w:rsidRDefault="0090461B" w:rsidP="0090461B">
      <w:pPr>
        <w:spacing w:after="0" w:line="240" w:lineRule="auto"/>
      </w:pPr>
      <w:r>
        <w:t>Date: 2014</w:t>
      </w:r>
    </w:p>
    <w:p w:rsidR="0090461B" w:rsidRDefault="0090461B" w:rsidP="0090461B">
      <w:pPr>
        <w:spacing w:after="0" w:line="240" w:lineRule="auto"/>
      </w:pPr>
      <w:r>
        <w:t>ISBN: 978-90-411-5342-5</w:t>
      </w:r>
    </w:p>
    <w:p w:rsidR="0090461B" w:rsidRDefault="0090461B" w:rsidP="0090461B">
      <w:pPr>
        <w:spacing w:line="240" w:lineRule="auto"/>
      </w:pPr>
    </w:p>
    <w:p w:rsidR="0090461B" w:rsidRDefault="0090461B" w:rsidP="00232902">
      <w:pPr>
        <w:spacing w:line="240" w:lineRule="auto"/>
      </w:pPr>
      <w:r>
        <w:t xml:space="preserve">This updated edition of Transport Law in Australia </w:t>
      </w:r>
      <w:r w:rsidR="001C4827">
        <w:t>describes the main sources of transport law, jurisdiction and courts, state immunity, and the legal role of transport intermediaries. The scope of the book is broad in that it encompasses maritime, road, rail, air, and multimodal transport law</w:t>
      </w:r>
      <w:r w:rsidR="00232902">
        <w:t>. A</w:t>
      </w:r>
      <w:r w:rsidR="007F7B57">
        <w:t xml:space="preserve">lmost </w:t>
      </w:r>
      <w:r w:rsidR="00232902">
        <w:t>half the book is</w:t>
      </w:r>
      <w:r w:rsidR="007F7B57">
        <w:t xml:space="preserve"> devot</w:t>
      </w:r>
      <w:r w:rsidR="00232902">
        <w:t>ed to maritime and shipping law which, for an island nation with over 95% of its international trade carried by sea, is</w:t>
      </w:r>
      <w:r w:rsidR="00077CE9">
        <w:t xml:space="preserve"> as</w:t>
      </w:r>
      <w:r w:rsidR="00232902">
        <w:t xml:space="preserve"> important</w:t>
      </w:r>
      <w:r w:rsidR="00077CE9">
        <w:t xml:space="preserve"> as it is unsurprising.</w:t>
      </w:r>
    </w:p>
    <w:p w:rsidR="007F7B57" w:rsidRDefault="007F7B57" w:rsidP="00F22943">
      <w:pPr>
        <w:spacing w:line="240" w:lineRule="auto"/>
      </w:pPr>
      <w:r>
        <w:t>Whilst works of this n</w:t>
      </w:r>
      <w:r w:rsidR="00232902">
        <w:t>ature have the potential to be a ‘dry’ read, in this case the author has taken an approach which makes the book eminently readable</w:t>
      </w:r>
      <w:r w:rsidR="00D87908">
        <w:t xml:space="preserve"> and usable</w:t>
      </w:r>
      <w:r w:rsidR="00232902">
        <w:t xml:space="preserve">. The text is </w:t>
      </w:r>
      <w:r w:rsidR="00077CE9">
        <w:t xml:space="preserve">well </w:t>
      </w:r>
      <w:r w:rsidR="00232902">
        <w:t>supported by in</w:t>
      </w:r>
      <w:r w:rsidR="00077CE9">
        <w:t>-</w:t>
      </w:r>
      <w:r w:rsidR="00232902">
        <w:t>depth research and enhanced with comprehensive referencing</w:t>
      </w:r>
      <w:r w:rsidR="00077CE9">
        <w:t>,</w:t>
      </w:r>
      <w:r w:rsidR="00232902">
        <w:t xml:space="preserve"> footnotes</w:t>
      </w:r>
      <w:r w:rsidR="00F22943">
        <w:t xml:space="preserve">, </w:t>
      </w:r>
      <w:r w:rsidR="00077CE9">
        <w:t>tables of cases and statutes, a</w:t>
      </w:r>
      <w:r w:rsidR="00F22943">
        <w:t>s well as</w:t>
      </w:r>
      <w:r w:rsidR="00077CE9">
        <w:t xml:space="preserve"> a selected bibliography</w:t>
      </w:r>
      <w:r w:rsidR="00232902">
        <w:t xml:space="preserve">. </w:t>
      </w:r>
    </w:p>
    <w:p w:rsidR="00077CE9" w:rsidRDefault="00077CE9" w:rsidP="00D87908">
      <w:pPr>
        <w:spacing w:line="240" w:lineRule="auto"/>
      </w:pPr>
      <w:r>
        <w:t xml:space="preserve">With Australian society and the economy vitally dependent on all modes of transport this book will be </w:t>
      </w:r>
      <w:r w:rsidR="00D87908">
        <w:t xml:space="preserve">a </w:t>
      </w:r>
      <w:r>
        <w:t>valuable</w:t>
      </w:r>
      <w:r w:rsidR="00D87908">
        <w:t xml:space="preserve"> addition</w:t>
      </w:r>
      <w:r>
        <w:t xml:space="preserve"> </w:t>
      </w:r>
      <w:r w:rsidR="00D87908">
        <w:t>for</w:t>
      </w:r>
      <w:r>
        <w:t xml:space="preserve"> </w:t>
      </w:r>
      <w:r w:rsidR="00D87908">
        <w:t>many in the transport community. This includes transport operators, shippers and freight forwarders,</w:t>
      </w:r>
      <w:r>
        <w:t xml:space="preserve"> </w:t>
      </w:r>
      <w:r w:rsidR="00D87908">
        <w:t>transport regulators and lawyers, as well as academics, researchers and students engaged in the study of transport.</w:t>
      </w:r>
    </w:p>
    <w:p w:rsidR="00D87908" w:rsidRDefault="00D87908" w:rsidP="002F1B13">
      <w:pPr>
        <w:spacing w:line="240" w:lineRule="auto"/>
      </w:pPr>
      <w:r>
        <w:t xml:space="preserve">The author’s </w:t>
      </w:r>
      <w:r w:rsidR="002F1B13">
        <w:t xml:space="preserve">practical and </w:t>
      </w:r>
      <w:r>
        <w:t xml:space="preserve">masterful approach to the subject </w:t>
      </w:r>
      <w:r w:rsidR="002F1B13">
        <w:t xml:space="preserve">should go a long way to </w:t>
      </w:r>
      <w:r>
        <w:t>ensur</w:t>
      </w:r>
      <w:r w:rsidR="002F1B13">
        <w:t>ing</w:t>
      </w:r>
      <w:r>
        <w:t xml:space="preserve"> the </w:t>
      </w:r>
      <w:r w:rsidR="002F1B13">
        <w:t>succes</w:t>
      </w:r>
      <w:r w:rsidR="00F22943">
        <w:t>s of Transport Law in Australia as well as being a valuable addition to the body of literature on this important topic.</w:t>
      </w:r>
    </w:p>
    <w:p w:rsidR="002F1B13" w:rsidRDefault="002F1B13" w:rsidP="002F1B13">
      <w:pPr>
        <w:spacing w:after="0" w:line="240" w:lineRule="auto"/>
      </w:pPr>
      <w:r>
        <w:t>Barrie Lewarn</w:t>
      </w:r>
    </w:p>
    <w:p w:rsidR="002F1B13" w:rsidRDefault="002F1B13" w:rsidP="002F1B13">
      <w:pPr>
        <w:spacing w:after="0" w:line="240" w:lineRule="auto"/>
      </w:pPr>
      <w:r>
        <w:t>Professor</w:t>
      </w:r>
    </w:p>
    <w:p w:rsidR="002F1B13" w:rsidRDefault="002F1B13" w:rsidP="002F1B13">
      <w:pPr>
        <w:spacing w:after="0" w:line="240" w:lineRule="auto"/>
      </w:pPr>
      <w:r>
        <w:t>Australian Maritime College, National Centre for Ports and Shipping</w:t>
      </w:r>
    </w:p>
    <w:p w:rsidR="002F1B13" w:rsidRDefault="002F1B13" w:rsidP="002F1B13">
      <w:pPr>
        <w:spacing w:after="0" w:line="240" w:lineRule="auto"/>
      </w:pPr>
      <w:r>
        <w:t>University of Tasmania</w:t>
      </w:r>
    </w:p>
    <w:p w:rsidR="002F1B13" w:rsidRDefault="002F1B13" w:rsidP="002F1B13">
      <w:pPr>
        <w:spacing w:after="0" w:line="240" w:lineRule="auto"/>
      </w:pPr>
      <w:r>
        <w:t>Connell Building, MF10</w:t>
      </w:r>
    </w:p>
    <w:p w:rsidR="002F1B13" w:rsidRDefault="002F1B13" w:rsidP="002F1B13">
      <w:pPr>
        <w:spacing w:after="0" w:line="240" w:lineRule="auto"/>
      </w:pPr>
      <w:r>
        <w:t>Launceston, Tasmania 7250</w:t>
      </w:r>
    </w:p>
    <w:p w:rsidR="002F1B13" w:rsidRDefault="002F1B13" w:rsidP="002F1B13">
      <w:pPr>
        <w:spacing w:after="0" w:line="240" w:lineRule="auto"/>
      </w:pPr>
      <w:r>
        <w:t xml:space="preserve">T +61 3 6324 9639 E </w:t>
      </w:r>
      <w:hyperlink r:id="rId4" w:history="1">
        <w:r w:rsidRPr="000B7AD7">
          <w:rPr>
            <w:rStyle w:val="Hyperlink"/>
          </w:rPr>
          <w:t>Barrie.Lewarn@utas.edu.au</w:t>
        </w:r>
      </w:hyperlink>
    </w:p>
    <w:p w:rsidR="002F1B13" w:rsidRDefault="002F1B13" w:rsidP="002F1B13">
      <w:pPr>
        <w:spacing w:after="0" w:line="240" w:lineRule="auto"/>
      </w:pPr>
      <w:r>
        <w:t>Locked Bag 1399</w:t>
      </w:r>
    </w:p>
    <w:p w:rsidR="002F1B13" w:rsidRDefault="00912B0C" w:rsidP="002F1B13">
      <w:pPr>
        <w:spacing w:after="0" w:line="240" w:lineRule="auto"/>
      </w:pPr>
      <w:hyperlink r:id="rId5" w:history="1">
        <w:r w:rsidR="002F1B13" w:rsidRPr="000B7AD7">
          <w:rPr>
            <w:rStyle w:val="Hyperlink"/>
          </w:rPr>
          <w:t>www.amc.edu.au</w:t>
        </w:r>
      </w:hyperlink>
    </w:p>
    <w:p w:rsidR="002F1B13" w:rsidRDefault="002F1B13" w:rsidP="002F1B13">
      <w:pPr>
        <w:spacing w:after="0" w:line="240" w:lineRule="auto"/>
      </w:pPr>
    </w:p>
    <w:p w:rsidR="00077CE9" w:rsidRDefault="00077CE9" w:rsidP="00232902">
      <w:pPr>
        <w:spacing w:line="240" w:lineRule="auto"/>
      </w:pPr>
    </w:p>
    <w:p w:rsidR="001C4827" w:rsidRDefault="001C4827" w:rsidP="0090461B">
      <w:pPr>
        <w:spacing w:line="240" w:lineRule="auto"/>
      </w:pPr>
    </w:p>
    <w:p w:rsidR="0090461B" w:rsidRDefault="0090461B" w:rsidP="0090461B">
      <w:pPr>
        <w:spacing w:line="240" w:lineRule="auto"/>
      </w:pPr>
    </w:p>
    <w:sectPr w:rsidR="00904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1B"/>
    <w:rsid w:val="00077CE9"/>
    <w:rsid w:val="001C4827"/>
    <w:rsid w:val="00232902"/>
    <w:rsid w:val="002B45DF"/>
    <w:rsid w:val="002F1B13"/>
    <w:rsid w:val="007F7B57"/>
    <w:rsid w:val="0090461B"/>
    <w:rsid w:val="00912B0C"/>
    <w:rsid w:val="009B1414"/>
    <w:rsid w:val="00D87908"/>
    <w:rsid w:val="00F229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6FDE-1ABC-40F9-88BF-594E618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B13"/>
    <w:rPr>
      <w:color w:val="0563C1" w:themeColor="hyperlink"/>
      <w:u w:val="single"/>
    </w:rPr>
  </w:style>
  <w:style w:type="paragraph" w:styleId="BalloonText">
    <w:name w:val="Balloon Text"/>
    <w:basedOn w:val="Normal"/>
    <w:link w:val="BalloonTextChar"/>
    <w:uiPriority w:val="99"/>
    <w:semiHidden/>
    <w:unhideWhenUsed/>
    <w:rsid w:val="00912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3947">
      <w:bodyDiv w:val="1"/>
      <w:marLeft w:val="0"/>
      <w:marRight w:val="0"/>
      <w:marTop w:val="0"/>
      <w:marBottom w:val="0"/>
      <w:divBdr>
        <w:top w:val="none" w:sz="0" w:space="0" w:color="auto"/>
        <w:left w:val="none" w:sz="0" w:space="0" w:color="auto"/>
        <w:bottom w:val="none" w:sz="0" w:space="0" w:color="auto"/>
        <w:right w:val="none" w:sz="0" w:space="0" w:color="auto"/>
      </w:divBdr>
    </w:div>
    <w:div w:id="672755408">
      <w:bodyDiv w:val="1"/>
      <w:marLeft w:val="0"/>
      <w:marRight w:val="0"/>
      <w:marTop w:val="0"/>
      <w:marBottom w:val="0"/>
      <w:divBdr>
        <w:top w:val="none" w:sz="0" w:space="0" w:color="auto"/>
        <w:left w:val="none" w:sz="0" w:space="0" w:color="auto"/>
        <w:bottom w:val="none" w:sz="0" w:space="0" w:color="auto"/>
        <w:right w:val="none" w:sz="0" w:space="0" w:color="auto"/>
      </w:divBdr>
    </w:div>
    <w:div w:id="20093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c.edu.au" TargetMode="External"/><Relationship Id="rId4" Type="http://schemas.openxmlformats.org/officeDocument/2006/relationships/hyperlink" Target="mailto:Barrie.Lewarn@u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Lewarn</dc:creator>
  <cp:keywords/>
  <dc:description/>
  <cp:lastModifiedBy>John Livermore</cp:lastModifiedBy>
  <cp:revision>2</cp:revision>
  <cp:lastPrinted>2016-01-12T03:08:00Z</cp:lastPrinted>
  <dcterms:created xsi:type="dcterms:W3CDTF">2016-01-12T03:09:00Z</dcterms:created>
  <dcterms:modified xsi:type="dcterms:W3CDTF">2016-01-12T03:09:00Z</dcterms:modified>
</cp:coreProperties>
</file>